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ДЕПАРТАМЕНТ ЖИЛИЩНО-КОММУНАЛЬНОГО ХОЗЯЙСТВА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11 мая 2017 г. N 62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ПОТРЕБЛЕНИЯ КОММУНАЛЬНОЙ</w:t>
      </w:r>
    </w:p>
    <w:p>
      <w:pPr>
        <w:pStyle w:val="2"/>
        <w:jc w:val="center"/>
      </w:pPr>
      <w:r>
        <w:rPr>
          <w:sz w:val="20"/>
        </w:rPr>
        <w:t xml:space="preserve">УСЛУГИ ПО ХОЛОДНОМУ ВОДОСНАБЖЕНИЮ ПРИ ИСПОЛЬЗОВАНИИ</w:t>
      </w:r>
    </w:p>
    <w:p>
      <w:pPr>
        <w:pStyle w:val="2"/>
        <w:jc w:val="center"/>
      </w:pPr>
      <w:r>
        <w:rPr>
          <w:sz w:val="20"/>
        </w:rPr>
        <w:t xml:space="preserve">ЗЕМЕЛЬНОГО УЧАСТКА И НАДВОРНЫХ ПОСТРОЕК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предписания управления государственного жилищного надзора Белгородской области от 5 мая 2017 года N 495/1 и в соответствии со </w:t>
      </w:r>
      <w:hyperlink w:history="0" r:id="rId6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157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7" w:tooltip="Постановление Правительства РФ от 23.05.2006 N 306 (ред. от 13.09.2022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w:history="0" r:id="rId8" w:tooltip="Постановление Правительства Белгородской обл. от 22.06.2015 N 246-пп (ред. от 04.10.2021) &quot;Об утверждении Положения о департаменте жилищно-коммунального хозяйства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Нормативы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на полив земельного участка признаны утратившими силу </w:t>
            </w:r>
            <w:hyperlink w:history="0" r:id="rId9" w:tooltip="Приказ департамента ЖКХ Белгородской обл. от 20.04.2017 N 55 &quot;Об утверждении нормативов потребления коммунальной услуги по холодному водоснабжению при использовании земельного участка и надворных построек&quot; {КонсультантПлюс}">
              <w:r>
                <w:rPr>
                  <w:sz w:val="20"/>
                  <w:color w:val="0000ff"/>
                </w:rPr>
                <w:t xml:space="preserve">приказом</w:t>
              </w:r>
            </w:hyperlink>
            <w:r>
              <w:rPr>
                <w:sz w:val="20"/>
                <w:color w:val="392c69"/>
              </w:rPr>
              <w:t xml:space="preserve"> департамента ЖКХ Белгородской области от 20.04.2017 N 55.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1. Признать утратившими силу </w:t>
      </w:r>
      <w:hyperlink w:history="0" r:id="rId10" w:tooltip="Приказ департамента ЖКХ Белгородской обл. от 16.11.2016 N 114 (ред. от 20.04.2017) &quot;Об утверждении нормативов потребления коммунальных услуг по холодному (горячему) водоснабжению и водоотведению&quot; {КонсультантПлюс}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на полив земельного участка, утвержденный в пункте 2 приказа департамента жилищно-коммунального хозяйства Белгородской области от 16 ноября 2016 года N 114 "Об утверждении нормативов потребления коммунальных услуг по холодному (горячему) водоснабжению и водоотведению".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7" w:name="P17"/>
    <w:bookmarkEnd w:id="17"/>
    <w:p>
      <w:pPr>
        <w:pStyle w:val="0"/>
        <w:ind w:firstLine="540"/>
        <w:jc w:val="both"/>
      </w:pPr>
      <w:r>
        <w:rPr>
          <w:sz w:val="20"/>
        </w:rPr>
        <w:t xml:space="preserve">2. Утвердить норматив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на полив земельного участка с применением расчетного метода в размере 0,03 м</w:t>
      </w:r>
      <w:r>
        <w:rPr>
          <w:sz w:val="20"/>
          <w:vertAlign w:val="superscript"/>
        </w:rPr>
        <w:t xml:space="preserve">3</w:t>
      </w:r>
      <w:r>
        <w:rPr>
          <w:sz w:val="20"/>
        </w:rPr>
        <w:t xml:space="preserve">/м</w:t>
      </w:r>
      <w:r>
        <w:rPr>
          <w:sz w:val="20"/>
          <w:vertAlign w:val="superscript"/>
        </w:rPr>
        <w:t xml:space="preserve">2</w:t>
      </w:r>
      <w:r>
        <w:rPr>
          <w:sz w:val="20"/>
        </w:rPr>
        <w:t xml:space="preserve"> в месяц.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Нормативы, утвержденные в </w:t>
      </w:r>
      <w:hyperlink w:history="0" w:anchor="P17" w:tooltip="2. Утвердить норматив потребления коммунальной услуги по холодному водоснабжению при использовании земельного участка и надворных построек на территории Белгородской области на полив земельного участка с применением расчетного метода в размере 0,03 м3/м2 в месяц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приказа, вводятся в действие с 1 мая 2017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</w:t>
      </w:r>
    </w:p>
    <w:p>
      <w:pPr>
        <w:pStyle w:val="0"/>
        <w:jc w:val="right"/>
      </w:pPr>
      <w:r>
        <w:rPr>
          <w:sz w:val="20"/>
        </w:rPr>
        <w:t xml:space="preserve">Белгородской области - начальник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Ю.ГАЛДУН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11.05.2017 N 62</w:t>
            <w:br/>
            <w:t>"Об утверждении нормативов потребления коммунальной услуги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11.05.2017 N 62 "Об утверждении нормативов потребления коммунальной услуги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consultantplus://offline/ref=C34C575A56FB15E60D242B8A95F1D0515F4DCCB22669382AF77150066900E7D2E22FAE3A8D4274174B9C63EA6B196E0028FED4DD8FA10769dFG7J" TargetMode = "External"/>
	<Relationship Id="rId7" Type="http://schemas.openxmlformats.org/officeDocument/2006/relationships/hyperlink" Target="consultantplus://offline/ref=C34C575A56FB15E60D242B8A95F1D0515F4BCCBA296B382AF77150066900E7D2F02FF6368F406314488935BB2Dd4GFJ" TargetMode = "External"/>
	<Relationship Id="rId8" Type="http://schemas.openxmlformats.org/officeDocument/2006/relationships/hyperlink" Target="consultantplus://offline/ref=C34C575A56FB15E60D243587839D8A5C5F4294BE2768307BAB2E0B5B3E09ED85A560F76AC91770164F8937BE314E6300d2G9J" TargetMode = "External"/>
	<Relationship Id="rId9" Type="http://schemas.openxmlformats.org/officeDocument/2006/relationships/hyperlink" Target="consultantplus://offline/ref=C34C575A56FB15E60D243587839D8A5C5F4294BE2A6F377AAE2E0B5B3E09ED85A560F778C94F7C144D9737BE241832467FEDD6DA8FA30275F6318AdEG9J" TargetMode = "External"/>
	<Relationship Id="rId10" Type="http://schemas.openxmlformats.org/officeDocument/2006/relationships/hyperlink" Target="consultantplus://offline/ref=C34C575A56FB15E60D243587839D8A5C5F4294BE2A6F3479AD2E0B5B3E09ED85A560F778C94F7C144D9633BB241832467FEDD6DA8FA30275F6318AdEG9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ЖКХ Белгородской обл. от 11.05.2017 N 62
"Об утверждении нормативов потребления коммунальной услуги по холодному водоснабжению при использовании земельного участка и надворных построек"</dc:title>
  <dcterms:created xsi:type="dcterms:W3CDTF">2023-05-22T09:06:29Z</dcterms:created>
</cp:coreProperties>
</file>